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附件1：</w:t>
      </w:r>
    </w:p>
    <w:p/>
    <w:p>
      <w:pPr>
        <w:jc w:val="center"/>
        <w:rPr>
          <w:rFonts w:ascii="方正小标宋简体" w:eastAsia="方正小标宋简体"/>
          <w:b/>
          <w:bCs/>
          <w:sz w:val="32"/>
          <w:szCs w:val="32"/>
        </w:rPr>
      </w:pPr>
      <w:r>
        <w:rPr>
          <w:rFonts w:hint="eastAsia" w:ascii="方正小标宋简体" w:eastAsia="方正小标宋简体"/>
          <w:b/>
          <w:bCs/>
          <w:sz w:val="32"/>
          <w:szCs w:val="32"/>
        </w:rPr>
        <w:t xml:space="preserve"> 项 目 征 集 表</w:t>
      </w:r>
    </w:p>
    <w:p/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445"/>
        <w:gridCol w:w="1801"/>
        <w:gridCol w:w="2347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71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谢小芹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" w:type="dxa"/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课题来源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国家社科青年项目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课题名称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乡村振兴战略背景下农村精准扶贫长效机制研究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课题编号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Cs w:val="21"/>
              </w:rPr>
              <w:t>19CZZ035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课题研究方向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精准扶贫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课题简介</w:t>
            </w:r>
          </w:p>
        </w:tc>
        <w:tc>
          <w:tcPr>
            <w:tcW w:w="6600" w:type="dxa"/>
            <w:gridSpan w:val="4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020</w:t>
            </w:r>
            <w:r>
              <w:rPr>
                <w:rFonts w:hint="eastAsia"/>
                <w:sz w:val="24"/>
                <w:szCs w:val="24"/>
              </w:rPr>
              <w:t>年消灭绝对贫困目标完成后，我国进入后扶贫时代，相对贫困成为</w:t>
            </w:r>
            <w:r>
              <w:rPr>
                <w:rFonts w:hint="default"/>
                <w:sz w:val="24"/>
                <w:szCs w:val="24"/>
              </w:rPr>
              <w:t>后扶贫时代</w:t>
            </w:r>
            <w:r>
              <w:rPr>
                <w:rFonts w:hint="eastAsia"/>
                <w:sz w:val="24"/>
                <w:szCs w:val="24"/>
              </w:rPr>
              <w:t>的</w:t>
            </w:r>
            <w:r>
              <w:rPr>
                <w:rFonts w:hint="default"/>
                <w:sz w:val="24"/>
                <w:szCs w:val="24"/>
              </w:rPr>
              <w:t>农村社会最</w:t>
            </w:r>
            <w:r>
              <w:rPr>
                <w:rFonts w:hint="eastAsia"/>
                <w:sz w:val="24"/>
                <w:szCs w:val="24"/>
              </w:rPr>
              <w:t>主要</w:t>
            </w:r>
            <w:r>
              <w:rPr>
                <w:rFonts w:hint="default"/>
                <w:sz w:val="24"/>
                <w:szCs w:val="24"/>
              </w:rPr>
              <w:t>的</w:t>
            </w:r>
            <w:r>
              <w:rPr>
                <w:rFonts w:hint="eastAsia"/>
                <w:sz w:val="24"/>
                <w:szCs w:val="24"/>
              </w:rPr>
              <w:t>特征</w:t>
            </w:r>
            <w:r>
              <w:rPr>
                <w:rFonts w:hint="default"/>
                <w:sz w:val="24"/>
                <w:szCs w:val="24"/>
              </w:rPr>
              <w:t>，同时如何消除相对贫困问题成为各级政府的中心工作。因此，</w:t>
            </w:r>
            <w:r>
              <w:rPr>
                <w:rFonts w:hint="eastAsia"/>
                <w:sz w:val="24"/>
                <w:szCs w:val="24"/>
              </w:rPr>
              <w:t>如何消灭相对贫困，</w:t>
            </w:r>
            <w:r>
              <w:rPr>
                <w:rFonts w:hint="default"/>
                <w:sz w:val="24"/>
                <w:szCs w:val="24"/>
              </w:rPr>
              <w:t>相对贫困的类型有哪些，如何</w:t>
            </w:r>
            <w:r>
              <w:rPr>
                <w:rFonts w:hint="eastAsia"/>
                <w:sz w:val="24"/>
                <w:szCs w:val="24"/>
              </w:rPr>
              <w:t>建立长效治理机制</w:t>
            </w:r>
            <w:r>
              <w:rPr>
                <w:rFonts w:hint="default"/>
                <w:sz w:val="24"/>
                <w:szCs w:val="24"/>
              </w:rPr>
              <w:t>等，这</w:t>
            </w:r>
            <w:r>
              <w:rPr>
                <w:rFonts w:hint="eastAsia"/>
                <w:sz w:val="24"/>
                <w:szCs w:val="24"/>
              </w:rPr>
              <w:t>是后续研究重点</w:t>
            </w:r>
            <w:r>
              <w:rPr>
                <w:rFonts w:hint="default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拟设立国创项目题目</w:t>
            </w:r>
          </w:p>
        </w:tc>
        <w:tc>
          <w:tcPr>
            <w:tcW w:w="660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后扶贫时代农村相对贫困问题及治理机制研究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学生要求</w:t>
            </w:r>
          </w:p>
        </w:tc>
        <w:tc>
          <w:tcPr>
            <w:tcW w:w="6600" w:type="dxa"/>
            <w:gridSpan w:val="4"/>
          </w:tcPr>
          <w:p>
            <w:pPr>
              <w:rPr>
                <w:sz w:val="24"/>
                <w:szCs w:val="24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申报此项目的学生应对基层治理</w:t>
            </w:r>
            <w:r>
              <w:rPr>
                <w:rFonts w:hint="default"/>
                <w:sz w:val="24"/>
                <w:szCs w:val="24"/>
              </w:rPr>
              <w:t>和扶贫</w:t>
            </w:r>
            <w:r>
              <w:rPr>
                <w:rFonts w:hint="eastAsia"/>
                <w:sz w:val="24"/>
                <w:szCs w:val="24"/>
              </w:rPr>
              <w:t>有充分的兴趣，对国家的扶贫政策、扶贫成果等有一定的了解。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除此之外，还应当具备有良好的科研能力，包括调研能力、写作能力等。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专业最好是与公共治理密切相关的系列专业，包括公共管理专业、社会学专业、政治学专业等</w:t>
            </w:r>
            <w:r>
              <w:rPr>
                <w:rFonts w:hint="default"/>
                <w:sz w:val="24"/>
                <w:szCs w:val="24"/>
              </w:rPr>
              <w:t>。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4.</w:t>
            </w:r>
            <w:r>
              <w:rPr>
                <w:rFonts w:hint="eastAsia"/>
                <w:sz w:val="24"/>
                <w:szCs w:val="24"/>
              </w:rPr>
              <w:t>研究方向与此相关。如乡村振兴、基层治理、地方政府等</w:t>
            </w:r>
            <w:r>
              <w:rPr>
                <w:rFonts w:hint="default"/>
                <w:sz w:val="24"/>
                <w:szCs w:val="24"/>
              </w:rPr>
              <w:t>。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  <w:u w:val="single"/>
              </w:rPr>
            </w:pPr>
          </w:p>
          <w:p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任务要求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0" w:type="dxa"/>
            <w:gridSpan w:val="4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一、研究内容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针对旧扶贫时代的扶贫机制、绝对贫困的机理进行分析总结，了解减贫现状。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就后扶贫时代的特征进行研究，可以就旧扶贫时代与后扶贫时代之间展开对比研究，以突出后扶贫时代与旧扶贫时代的差异所在，充分把握后扶贫时代的逻辑。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就相对贫困的含义、特征、机理等展开研究，充分把握这一概念。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目前的减贫机制的优势所在以及缺陷。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如何治理后扶贫时代的相对贫困，乃至如何建立相对贫困的长效治理机制。</w:t>
            </w:r>
          </w:p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二、实施过程：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前期准备：资料的充分收集，包括国家的相关政策，已有的研究。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寻找问题，确定主题。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实地调研，对已经宣布完成消灭绝对贫困的区域进行实地调研，掌握一手资料。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对一手资料进行处理，提炼总结。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撰写主题论文。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三、成效要求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充分了解以往扶贫的成就、机制、现状。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充分把握后扶贫时代与相对贫困的内生逻辑。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在前两者基础上探索相对贫困的治理手段以及长效治理机制。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263"/>
    <w:rsid w:val="00063ECB"/>
    <w:rsid w:val="000910C0"/>
    <w:rsid w:val="0016709A"/>
    <w:rsid w:val="003E2BBB"/>
    <w:rsid w:val="004A7113"/>
    <w:rsid w:val="005E6263"/>
    <w:rsid w:val="007065DD"/>
    <w:rsid w:val="00844E95"/>
    <w:rsid w:val="00923D32"/>
    <w:rsid w:val="0094365A"/>
    <w:rsid w:val="00BF0494"/>
    <w:rsid w:val="00FF0968"/>
    <w:rsid w:val="06825E37"/>
    <w:rsid w:val="0D0C1773"/>
    <w:rsid w:val="0E6B4B00"/>
    <w:rsid w:val="16960943"/>
    <w:rsid w:val="22F3444D"/>
    <w:rsid w:val="319262CF"/>
    <w:rsid w:val="5A494972"/>
    <w:rsid w:val="5C9D5F53"/>
    <w:rsid w:val="6DD021A6"/>
    <w:rsid w:val="6E881558"/>
    <w:rsid w:val="70651837"/>
    <w:rsid w:val="768C6B2F"/>
    <w:rsid w:val="7777AE26"/>
    <w:rsid w:val="7A993B17"/>
    <w:rsid w:val="8F5D8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jwc</Company>
  <Pages>2</Pages>
  <Words>143</Words>
  <Characters>819</Characters>
  <Lines>6</Lines>
  <Paragraphs>1</Paragraphs>
  <TotalTime>0</TotalTime>
  <ScaleCrop>false</ScaleCrop>
  <LinksUpToDate>false</LinksUpToDate>
  <CharactersWithSpaces>961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2015-12-15T16:48:00Z</dcterms:created>
  <dc:creator>钟杰</dc:creator>
  <cp:lastModifiedBy>薛之谦的暖棉毯</cp:lastModifiedBy>
  <dcterms:modified xsi:type="dcterms:W3CDTF">2021-03-26T06:42:28Z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